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3D41" w:rsidTr="00C63D41">
        <w:tc>
          <w:tcPr>
            <w:tcW w:w="9212" w:type="dxa"/>
          </w:tcPr>
          <w:p w:rsidR="00C63D41" w:rsidRPr="00C63D41" w:rsidRDefault="006856F3" w:rsidP="00A375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Stage </w:t>
            </w:r>
            <w:r w:rsidR="00490BEF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SIO </w:t>
            </w:r>
            <w:r w:rsidR="00490BEF">
              <w:rPr>
                <w:b/>
                <w:sz w:val="36"/>
                <w:szCs w:val="36"/>
              </w:rPr>
              <w:t>- S</w:t>
            </w:r>
            <w:r w:rsidR="00A3755B">
              <w:rPr>
                <w:b/>
                <w:sz w:val="36"/>
                <w:szCs w:val="36"/>
              </w:rPr>
              <w:t>ISR</w:t>
            </w:r>
            <w:r w:rsidR="00490BE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– </w:t>
            </w:r>
            <w:r w:rsidR="00490BEF">
              <w:rPr>
                <w:b/>
                <w:sz w:val="36"/>
                <w:szCs w:val="36"/>
              </w:rPr>
              <w:t xml:space="preserve">session </w:t>
            </w:r>
            <w:r w:rsidR="00C63D41" w:rsidRPr="00C63D41">
              <w:rPr>
                <w:b/>
                <w:sz w:val="36"/>
                <w:szCs w:val="36"/>
              </w:rPr>
              <w:t>201</w:t>
            </w:r>
            <w:r w:rsidR="00A3755B">
              <w:rPr>
                <w:b/>
                <w:sz w:val="36"/>
                <w:szCs w:val="36"/>
              </w:rPr>
              <w:t>5</w:t>
            </w:r>
          </w:p>
        </w:tc>
      </w:tr>
      <w:tr w:rsidR="00C63D41" w:rsidTr="00C63D41">
        <w:tc>
          <w:tcPr>
            <w:tcW w:w="9212" w:type="dxa"/>
          </w:tcPr>
          <w:p w:rsidR="00C63D41" w:rsidRDefault="00C63D41" w:rsidP="00C63D41">
            <w:pPr>
              <w:jc w:val="center"/>
              <w:rPr>
                <w:b/>
                <w:sz w:val="32"/>
                <w:szCs w:val="32"/>
              </w:rPr>
            </w:pPr>
            <w:r w:rsidRPr="00C63D41">
              <w:rPr>
                <w:b/>
                <w:sz w:val="32"/>
                <w:szCs w:val="32"/>
              </w:rPr>
              <w:t xml:space="preserve">Fiche </w:t>
            </w:r>
            <w:r w:rsidR="006856F3">
              <w:rPr>
                <w:b/>
                <w:sz w:val="32"/>
                <w:szCs w:val="32"/>
              </w:rPr>
              <w:t xml:space="preserve">hebdomadaire </w:t>
            </w:r>
            <w:r w:rsidRPr="00C63D41">
              <w:rPr>
                <w:b/>
                <w:sz w:val="32"/>
                <w:szCs w:val="32"/>
              </w:rPr>
              <w:t>de suivi de stage</w:t>
            </w:r>
          </w:p>
          <w:p w:rsidR="008C7776" w:rsidRPr="00C63D41" w:rsidRDefault="008C7776" w:rsidP="001758EE">
            <w:pPr>
              <w:jc w:val="center"/>
              <w:rPr>
                <w:b/>
                <w:sz w:val="32"/>
                <w:szCs w:val="32"/>
              </w:rPr>
            </w:pPr>
            <w:r>
              <w:t>Semaine</w:t>
            </w:r>
            <w:r w:rsidR="001758EE">
              <w:t xml:space="preserve"> n° 1</w:t>
            </w:r>
            <w:r>
              <w:t xml:space="preserve"> du </w:t>
            </w:r>
            <w:r w:rsidR="001758EE">
              <w:t xml:space="preserve">15 </w:t>
            </w:r>
            <w:r>
              <w:t>a</w:t>
            </w:r>
            <w:r w:rsidR="001758EE">
              <w:t>u 22 janvier</w:t>
            </w:r>
            <w:r>
              <w:t xml:space="preserve"> 201</w:t>
            </w:r>
            <w:r w:rsidR="009E4671">
              <w:t>5</w:t>
            </w:r>
          </w:p>
        </w:tc>
      </w:tr>
      <w:tr w:rsidR="00C63D41" w:rsidTr="00C63D41">
        <w:tc>
          <w:tcPr>
            <w:tcW w:w="9212" w:type="dxa"/>
          </w:tcPr>
          <w:p w:rsidR="00C63D41" w:rsidRDefault="008C7776" w:rsidP="008C7776">
            <w:pPr>
              <w:spacing w:before="120"/>
            </w:pPr>
            <w:r>
              <w:t>Nom de l’étudiant :</w:t>
            </w:r>
            <w:r w:rsidR="001758EE">
              <w:t xml:space="preserve"> Cellier</w:t>
            </w:r>
          </w:p>
          <w:p w:rsidR="008C7776" w:rsidRDefault="008C7776" w:rsidP="008C7776">
            <w:pPr>
              <w:spacing w:before="120"/>
            </w:pPr>
          </w:p>
        </w:tc>
      </w:tr>
      <w:tr w:rsidR="00C63D41" w:rsidTr="00C63D41">
        <w:tc>
          <w:tcPr>
            <w:tcW w:w="9212" w:type="dxa"/>
          </w:tcPr>
          <w:p w:rsidR="008C7776" w:rsidRDefault="008C7776" w:rsidP="008C7776">
            <w:pPr>
              <w:spacing w:before="120"/>
            </w:pPr>
            <w:r>
              <w:t>Nom de l'entreprise :</w:t>
            </w:r>
            <w:r w:rsidR="001758EE">
              <w:t xml:space="preserve"> AFPI pays de </w:t>
            </w:r>
            <w:r w:rsidR="00806E44">
              <w:t>Loire</w:t>
            </w:r>
          </w:p>
          <w:p w:rsidR="00C63D41" w:rsidRDefault="00C63D41" w:rsidP="00C63D41">
            <w:pPr>
              <w:spacing w:before="120" w:after="120"/>
            </w:pPr>
          </w:p>
        </w:tc>
      </w:tr>
      <w:tr w:rsidR="00C63D41" w:rsidTr="00C63D41">
        <w:tc>
          <w:tcPr>
            <w:tcW w:w="9212" w:type="dxa"/>
          </w:tcPr>
          <w:p w:rsidR="00C63D41" w:rsidRDefault="00C63D41" w:rsidP="00C63D41">
            <w:pPr>
              <w:spacing w:before="120"/>
            </w:pPr>
            <w:r>
              <w:t xml:space="preserve">Nom du tuteur </w:t>
            </w:r>
            <w:r w:rsidR="00A3755B">
              <w:t xml:space="preserve">en </w:t>
            </w:r>
            <w:r>
              <w:t>entreprise :</w:t>
            </w:r>
            <w:r w:rsidR="00082B8F">
              <w:t xml:space="preserve"> Fabrice </w:t>
            </w:r>
            <w:proofErr w:type="spellStart"/>
            <w:r w:rsidR="00082B8F">
              <w:t>Birre</w:t>
            </w:r>
            <w:proofErr w:type="spellEnd"/>
            <w:r w:rsidR="00082B8F">
              <w:t xml:space="preserve"> Thierry Lartigue </w:t>
            </w:r>
          </w:p>
          <w:p w:rsidR="00C63D41" w:rsidRDefault="00C63D41">
            <w:r>
              <w:t>Adresse mail et/ou téléphone :</w:t>
            </w:r>
            <w:r w:rsidR="00BD4943">
              <w:t xml:space="preserve"> </w:t>
            </w:r>
            <w:r w:rsidR="00BD4943" w:rsidRPr="00BD4943">
              <w:t>thierry.lartigue@afpi-pdl.com fabrice.birre@afpi-pdl.com</w:t>
            </w:r>
          </w:p>
          <w:p w:rsidR="00C63D41" w:rsidRDefault="00C63D41" w:rsidP="00A3755B">
            <w:pPr>
              <w:spacing w:after="120"/>
            </w:pPr>
            <w:r>
              <w:t xml:space="preserve">Nom du tuteur </w:t>
            </w:r>
            <w:r w:rsidR="00A3755B">
              <w:t>lycée</w:t>
            </w:r>
            <w:r>
              <w:t> :</w:t>
            </w:r>
          </w:p>
        </w:tc>
      </w:tr>
      <w:tr w:rsidR="006856F3" w:rsidTr="00C63D41">
        <w:tc>
          <w:tcPr>
            <w:tcW w:w="9212" w:type="dxa"/>
          </w:tcPr>
          <w:p w:rsidR="006856F3" w:rsidRDefault="006856F3">
            <w:r>
              <w:t>Rappel du contexte :</w:t>
            </w:r>
          </w:p>
          <w:p w:rsidR="006856F3" w:rsidRDefault="00C577BC">
            <w:r>
              <w:t xml:space="preserve">AFPI est un centre de formation pour divers </w:t>
            </w:r>
            <w:r w:rsidR="00B278A7">
              <w:t xml:space="preserve">certification. </w:t>
            </w:r>
            <w:proofErr w:type="spellStart"/>
            <w:r w:rsidR="00B278A7">
              <w:t>Prometric</w:t>
            </w:r>
            <w:proofErr w:type="spellEnd"/>
            <w:r w:rsidR="00B278A7">
              <w:t xml:space="preserve"> et </w:t>
            </w:r>
            <w:proofErr w:type="spellStart"/>
            <w:r w:rsidR="00B278A7">
              <w:t>PearsonVue</w:t>
            </w:r>
            <w:proofErr w:type="spellEnd"/>
            <w:r w:rsidR="006D76D6">
              <w:t xml:space="preserve"> sont les prestataires définissant les conditions et contrôlant les examens</w:t>
            </w:r>
            <w:r w:rsidR="001F7CD7">
              <w:t xml:space="preserve"> pour les certifications des sociétés (Microsoft ; Cisco</w:t>
            </w:r>
            <w:bookmarkStart w:id="0" w:name="_GoBack"/>
            <w:r w:rsidR="006D744D">
              <w:t> ;</w:t>
            </w:r>
            <w:r w:rsidR="006D744D" w:rsidRPr="006D744D">
              <w:t xml:space="preserve"> GMAC</w:t>
            </w:r>
            <w:r w:rsidR="006D744D">
              <w:t>(GMAT)</w:t>
            </w:r>
            <w:bookmarkEnd w:id="0"/>
            <w:r w:rsidR="001F7CD7">
              <w:t>…)</w:t>
            </w:r>
            <w:r w:rsidR="006D76D6">
              <w:t>.</w:t>
            </w:r>
            <w:r w:rsidR="00566F00">
              <w:t xml:space="preserve"> En</w:t>
            </w:r>
            <w:r w:rsidR="00363192">
              <w:t xml:space="preserve"> ce sens, l</w:t>
            </w:r>
            <w:r w:rsidR="00566F00">
              <w:t>es centre</w:t>
            </w:r>
            <w:r w:rsidR="00D63940">
              <w:t>s</w:t>
            </w:r>
            <w:r w:rsidR="00566F00">
              <w:t xml:space="preserve"> de formations doivent être conformes à leurs demandes</w:t>
            </w:r>
            <w:r w:rsidR="00BF3336">
              <w:t xml:space="preserve"> et </w:t>
            </w:r>
            <w:proofErr w:type="spellStart"/>
            <w:r w:rsidR="00BF3336">
              <w:t>sont</w:t>
            </w:r>
            <w:proofErr w:type="spellEnd"/>
            <w:r w:rsidR="00BF3336">
              <w:t xml:space="preserve"> sujet à des audits</w:t>
            </w:r>
            <w:r w:rsidR="00566F00">
              <w:t>.</w:t>
            </w:r>
          </w:p>
          <w:p w:rsidR="00566F00" w:rsidRDefault="00566F00"/>
          <w:p w:rsidR="006856F3" w:rsidRDefault="00566F00">
            <w:proofErr w:type="spellStart"/>
            <w:r>
              <w:t>Prometric</w:t>
            </w:r>
            <w:proofErr w:type="spellEnd"/>
            <w:r w:rsidR="00D63940">
              <w:t> </w:t>
            </w:r>
            <w:r w:rsidR="00311306">
              <w:t xml:space="preserve"> et </w:t>
            </w:r>
            <w:proofErr w:type="spellStart"/>
            <w:r w:rsidR="00311306">
              <w:t>TCFLow</w:t>
            </w:r>
            <w:proofErr w:type="spellEnd"/>
            <w:r w:rsidR="00D63940">
              <w:t>:</w:t>
            </w:r>
          </w:p>
          <w:p w:rsidR="00574723" w:rsidRDefault="00574723" w:rsidP="00574723">
            <w:pPr>
              <w:pStyle w:val="Paragraphedeliste"/>
              <w:numPr>
                <w:ilvl w:val="0"/>
                <w:numId w:val="1"/>
              </w:numPr>
            </w:pPr>
            <w:r>
              <w:t xml:space="preserve">Lors de l’installation de </w:t>
            </w:r>
            <w:proofErr w:type="spellStart"/>
            <w:r>
              <w:t>TCFlow</w:t>
            </w:r>
            <w:proofErr w:type="spellEnd"/>
            <w:r>
              <w:t xml:space="preserve"> sur le serveur, toutes les stations de travail et les machines servant à l’administration doivent être éteintes.</w:t>
            </w:r>
          </w:p>
          <w:p w:rsidR="00574723" w:rsidRPr="00574723" w:rsidRDefault="003F5104" w:rsidP="00574723">
            <w:pPr>
              <w:pStyle w:val="Paragraphedeliste"/>
              <w:numPr>
                <w:ilvl w:val="0"/>
                <w:numId w:val="1"/>
              </w:numPr>
            </w:pPr>
            <w:r>
              <w:t xml:space="preserve">Les versions précédentes doivent être </w:t>
            </w:r>
            <w:r w:rsidR="009F0E50">
              <w:t>enlevées</w:t>
            </w:r>
            <w:r>
              <w:t xml:space="preserve"> complétement avant toute nouvelle installation.</w:t>
            </w:r>
          </w:p>
          <w:p w:rsidR="00574723" w:rsidRPr="00AF67BB" w:rsidRDefault="00574723" w:rsidP="00574723">
            <w:pPr>
              <w:pStyle w:val="Paragraphedeliste"/>
              <w:numPr>
                <w:ilvl w:val="0"/>
                <w:numId w:val="1"/>
              </w:numPr>
            </w:pPr>
            <w:r>
              <w:t>Donner un accès direct pour l</w:t>
            </w:r>
            <w:r>
              <w:rPr>
                <w:rFonts w:ascii="Georgia" w:hAnsi="Georgia" w:cs="Helvetica"/>
                <w:color w:val="5E5E5E"/>
                <w:sz w:val="18"/>
                <w:szCs w:val="18"/>
              </w:rPr>
              <w:t>’administrateur (administration à distance).</w:t>
            </w:r>
          </w:p>
          <w:p w:rsidR="00AF67BB" w:rsidRPr="00D1196E" w:rsidRDefault="00AF67BB" w:rsidP="00D1196E">
            <w:pPr>
              <w:pStyle w:val="Paragraphedeliste"/>
              <w:numPr>
                <w:ilvl w:val="0"/>
                <w:numId w:val="1"/>
              </w:numPr>
            </w:pPr>
            <w:r>
              <w:t>Utilisation de panneau de séparation entre les candidats pendant l</w:t>
            </w:r>
            <w:r>
              <w:rPr>
                <w:rFonts w:ascii="Georgia" w:hAnsi="Georgia" w:cs="Helvetica"/>
                <w:color w:val="5E5E5E"/>
                <w:sz w:val="18"/>
                <w:szCs w:val="18"/>
              </w:rPr>
              <w:t>’évaluation.</w:t>
            </w:r>
          </w:p>
          <w:p w:rsidR="00D1196E" w:rsidRPr="00D1196E" w:rsidRDefault="00D1196E" w:rsidP="00D63940">
            <w:pPr>
              <w:pStyle w:val="Paragraphedeliste"/>
              <w:numPr>
                <w:ilvl w:val="0"/>
                <w:numId w:val="1"/>
              </w:numPr>
            </w:pPr>
            <w:r>
              <w:rPr>
                <w:rFonts w:ascii="Georgia" w:hAnsi="Georgia" w:cs="Helvetica"/>
                <w:color w:val="5E5E5E"/>
                <w:sz w:val="18"/>
                <w:szCs w:val="18"/>
              </w:rPr>
              <w:t>Deux personnes du personnel sont requises pendant les tests : 1 surveillant et une autre personne pour tout autre besoins. Elles doivent elle-même avoir obtenu les certifications pour l’examen qu’elles gèrent.</w:t>
            </w:r>
          </w:p>
          <w:p w:rsidR="00D1196E" w:rsidRPr="009C74BA" w:rsidRDefault="00D1196E" w:rsidP="00D63940">
            <w:pPr>
              <w:pStyle w:val="Paragraphedeliste"/>
              <w:numPr>
                <w:ilvl w:val="0"/>
                <w:numId w:val="1"/>
              </w:numPr>
            </w:pPr>
            <w:r>
              <w:rPr>
                <w:rFonts w:ascii="Georgia" w:hAnsi="Georgia" w:cs="Helvetica"/>
                <w:color w:val="5E5E5E"/>
                <w:sz w:val="18"/>
                <w:szCs w:val="18"/>
              </w:rPr>
              <w:t>Les candidats doivent avoir accès à des casiers.</w:t>
            </w:r>
          </w:p>
          <w:p w:rsidR="009C74BA" w:rsidRPr="0044359A" w:rsidRDefault="009C74BA" w:rsidP="009C74BA">
            <w:pPr>
              <w:pStyle w:val="Paragraphedeliste"/>
              <w:numPr>
                <w:ilvl w:val="0"/>
                <w:numId w:val="1"/>
              </w:numPr>
            </w:pPr>
            <w:r>
              <w:rPr>
                <w:rFonts w:ascii="Georgia" w:hAnsi="Georgia" w:cs="Helvetica"/>
                <w:color w:val="5E5E5E"/>
                <w:sz w:val="18"/>
                <w:szCs w:val="18"/>
              </w:rPr>
              <w:t>Des logiciels propriétaires pour le poste servant à passer l</w:t>
            </w:r>
            <w:r w:rsidRPr="009C74BA">
              <w:rPr>
                <w:rFonts w:ascii="Georgia" w:hAnsi="Georgia" w:cs="Helvetica"/>
                <w:color w:val="5E5E5E"/>
                <w:sz w:val="18"/>
                <w:szCs w:val="18"/>
              </w:rPr>
              <w:t>’</w:t>
            </w:r>
            <w:r>
              <w:rPr>
                <w:rFonts w:ascii="Georgia" w:hAnsi="Georgia" w:cs="Helvetica"/>
                <w:color w:val="5E5E5E"/>
                <w:sz w:val="18"/>
                <w:szCs w:val="18"/>
              </w:rPr>
              <w:t xml:space="preserve">examen (fourni par </w:t>
            </w:r>
            <w:proofErr w:type="spellStart"/>
            <w:r>
              <w:t>Prometric</w:t>
            </w:r>
            <w:proofErr w:type="spellEnd"/>
            <w:r>
              <w:t> avec les postes</w:t>
            </w:r>
            <w:r>
              <w:rPr>
                <w:rFonts w:ascii="Georgia" w:hAnsi="Georgia" w:cs="Helvetica"/>
                <w:color w:val="5E5E5E"/>
                <w:sz w:val="18"/>
                <w:szCs w:val="18"/>
              </w:rPr>
              <w:t>)</w:t>
            </w:r>
          </w:p>
          <w:p w:rsidR="0044359A" w:rsidRPr="0044359A" w:rsidRDefault="0044359A" w:rsidP="009C74BA">
            <w:pPr>
              <w:pStyle w:val="Paragraphedeliste"/>
              <w:numPr>
                <w:ilvl w:val="0"/>
                <w:numId w:val="1"/>
              </w:numPr>
            </w:pPr>
            <w:r>
              <w:rPr>
                <w:rFonts w:ascii="Georgia" w:hAnsi="Georgia" w:cs="Helvetica"/>
                <w:color w:val="5E5E5E"/>
                <w:sz w:val="18"/>
                <w:szCs w:val="18"/>
              </w:rPr>
              <w:t>Connexion internet dédié</w:t>
            </w:r>
          </w:p>
          <w:p w:rsidR="0044359A" w:rsidRDefault="0044359A" w:rsidP="0044359A">
            <w:pPr>
              <w:pStyle w:val="Paragraphedeliste"/>
              <w:numPr>
                <w:ilvl w:val="0"/>
                <w:numId w:val="1"/>
              </w:numPr>
            </w:pPr>
            <w:r>
              <w:t>Serveur de fichier avec une ligne dédié avec contrôle d</w:t>
            </w:r>
            <w:r w:rsidRPr="0044359A">
              <w:t>’</w:t>
            </w:r>
            <w:r>
              <w:t>accès physique dont l</w:t>
            </w:r>
            <w:r w:rsidRPr="0044359A">
              <w:t>’</w:t>
            </w:r>
            <w:r>
              <w:t>accès doit être retreins aux personnes ayant la certification. Ce dernier doit être situé dans la salle de surveillant.</w:t>
            </w:r>
          </w:p>
          <w:p w:rsidR="0044359A" w:rsidRDefault="00363192" w:rsidP="009C74BA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Prometric</w:t>
            </w:r>
            <w:proofErr w:type="spellEnd"/>
            <w:r>
              <w:t xml:space="preserve"> doit avoir l</w:t>
            </w:r>
            <w:r w:rsidRPr="0044359A">
              <w:t>’</w:t>
            </w:r>
            <w:r>
              <w:t xml:space="preserve">exclusivité sur la zone de test pendant un an renouvelable. </w:t>
            </w:r>
          </w:p>
          <w:p w:rsidR="00A47EAF" w:rsidRDefault="00A47EAF" w:rsidP="009C74BA">
            <w:pPr>
              <w:pStyle w:val="Paragraphedeliste"/>
              <w:numPr>
                <w:ilvl w:val="0"/>
                <w:numId w:val="1"/>
              </w:numPr>
            </w:pPr>
            <w:r>
              <w:t>Les machines utilisées ne doivent pas :</w:t>
            </w:r>
          </w:p>
          <w:p w:rsidR="00A47EAF" w:rsidRDefault="00A47EAF" w:rsidP="00A47EAF">
            <w:pPr>
              <w:pStyle w:val="Paragraphedeliste"/>
            </w:pPr>
            <w:r>
              <w:t>Êtres virtualisés</w:t>
            </w:r>
          </w:p>
          <w:p w:rsidR="00244597" w:rsidRDefault="00244597" w:rsidP="00A47EAF">
            <w:pPr>
              <w:pStyle w:val="Paragraphedeliste"/>
            </w:pPr>
            <w:r>
              <w:t>Pouvoir faire des captures d’écran</w:t>
            </w:r>
          </w:p>
          <w:p w:rsidR="00244597" w:rsidRDefault="00244597" w:rsidP="00A47EAF">
            <w:pPr>
              <w:pStyle w:val="Paragraphedeliste"/>
            </w:pPr>
            <w:r>
              <w:t xml:space="preserve">Pourvoir faire des copies à partir des dossiers </w:t>
            </w:r>
            <w:proofErr w:type="spellStart"/>
            <w:r>
              <w:t>Prometric</w:t>
            </w:r>
            <w:proofErr w:type="spellEnd"/>
          </w:p>
          <w:p w:rsidR="00244597" w:rsidRDefault="00244597" w:rsidP="00A47EAF">
            <w:pPr>
              <w:pStyle w:val="Paragraphedeliste"/>
            </w:pPr>
            <w:r>
              <w:t>Avoir de presse papier (le presse-papier doit être désactivé)</w:t>
            </w:r>
          </w:p>
          <w:p w:rsidR="00244597" w:rsidRDefault="00244597" w:rsidP="00A47EAF">
            <w:pPr>
              <w:pStyle w:val="Paragraphedeliste"/>
            </w:pPr>
            <w:r>
              <w:t>Autoriser l’accès au site d’entrainement mental</w:t>
            </w:r>
          </w:p>
          <w:p w:rsidR="00244597" w:rsidRPr="00D1196E" w:rsidRDefault="00244597" w:rsidP="00A47EAF">
            <w:pPr>
              <w:pStyle w:val="Paragraphedeliste"/>
            </w:pPr>
            <w:r>
              <w:t>Être utilisé plusieurs fois par session pour lancer les examens</w:t>
            </w:r>
          </w:p>
          <w:p w:rsidR="00D1196E" w:rsidRPr="00D1196E" w:rsidRDefault="00D1196E" w:rsidP="00D63940">
            <w:pPr>
              <w:pStyle w:val="Paragraphedeliste"/>
              <w:numPr>
                <w:ilvl w:val="0"/>
                <w:numId w:val="1"/>
              </w:numPr>
            </w:pPr>
            <w:r>
              <w:t xml:space="preserve">La </w:t>
            </w:r>
            <w:r w:rsidR="009C74BA">
              <w:t>pièce du surveillant doit avoir :</w:t>
            </w:r>
          </w:p>
          <w:p w:rsidR="00D1196E" w:rsidRPr="00D1196E" w:rsidRDefault="00D1196E" w:rsidP="00D1196E">
            <w:pPr>
              <w:pStyle w:val="Paragraphedeliste"/>
            </w:pPr>
            <w:r>
              <w:rPr>
                <w:rFonts w:ascii="Georgia" w:hAnsi="Georgia" w:cs="Helvetica"/>
                <w:color w:val="5E5E5E"/>
                <w:sz w:val="18"/>
                <w:szCs w:val="18"/>
              </w:rPr>
              <w:t>Les candidats doivent être surveillés pendant l’examen via un équipement (fenêtre/caméra)</w:t>
            </w:r>
          </w:p>
          <w:p w:rsidR="00D1196E" w:rsidRDefault="009C74BA" w:rsidP="009C74BA">
            <w:pPr>
              <w:pStyle w:val="Paragraphedeliste"/>
            </w:pPr>
            <w:r>
              <w:t>Un fax</w:t>
            </w:r>
          </w:p>
          <w:p w:rsidR="009C74BA" w:rsidRDefault="009C74BA" w:rsidP="009C74BA">
            <w:pPr>
              <w:pStyle w:val="Paragraphedeliste"/>
            </w:pPr>
            <w:r>
              <w:t>Un téléphone</w:t>
            </w:r>
          </w:p>
          <w:p w:rsidR="009C74BA" w:rsidRDefault="009C74BA" w:rsidP="009C74BA">
            <w:pPr>
              <w:pStyle w:val="Paragraphedeliste"/>
            </w:pPr>
            <w:r>
              <w:t>Bloc-notes</w:t>
            </w:r>
          </w:p>
          <w:p w:rsidR="00363192" w:rsidRPr="00363192" w:rsidRDefault="009C74BA" w:rsidP="00363192">
            <w:pPr>
              <w:pStyle w:val="Paragraphedeliste"/>
              <w:rPr>
                <w:rFonts w:ascii="Georgia" w:hAnsi="Georgia" w:cs="Helvetica"/>
                <w:color w:val="5E5E5E"/>
                <w:sz w:val="18"/>
                <w:szCs w:val="18"/>
              </w:rPr>
            </w:pPr>
            <w:r w:rsidRPr="009C74BA">
              <w:t>É</w:t>
            </w:r>
            <w:r>
              <w:t>quipement de test d</w:t>
            </w:r>
            <w:r>
              <w:rPr>
                <w:rFonts w:ascii="Georgia" w:hAnsi="Georgia" w:cs="Helvetica"/>
                <w:color w:val="5E5E5E"/>
                <w:sz w:val="18"/>
                <w:szCs w:val="18"/>
              </w:rPr>
              <w:t>’empreintes et d’enregistrement vidéo</w:t>
            </w:r>
            <w:r w:rsidR="00363192">
              <w:rPr>
                <w:rFonts w:ascii="Georgia" w:hAnsi="Georgia" w:cs="Helvetica"/>
                <w:color w:val="5E5E5E"/>
                <w:sz w:val="18"/>
                <w:szCs w:val="18"/>
              </w:rPr>
              <w:t>.</w:t>
            </w:r>
          </w:p>
        </w:tc>
      </w:tr>
      <w:tr w:rsidR="00C63D41" w:rsidTr="00C63D41">
        <w:tc>
          <w:tcPr>
            <w:tcW w:w="9212" w:type="dxa"/>
          </w:tcPr>
          <w:p w:rsidR="00C63D41" w:rsidRDefault="008C7776">
            <w:r>
              <w:t>Compte rendu du t</w:t>
            </w:r>
            <w:r w:rsidR="00C63D41">
              <w:t>ravail effectué</w:t>
            </w:r>
            <w:r>
              <w:t xml:space="preserve"> (liste des tâches avec leur description) :</w:t>
            </w:r>
          </w:p>
          <w:p w:rsidR="00C63D41" w:rsidRDefault="00C63D41"/>
          <w:p w:rsidR="008C7776" w:rsidRDefault="008C7776">
            <w:r>
              <w:t xml:space="preserve">- </w:t>
            </w:r>
          </w:p>
          <w:p w:rsidR="008C7776" w:rsidRDefault="008C7776"/>
          <w:p w:rsidR="008C7776" w:rsidRDefault="00082B8F">
            <w:r>
              <w:t xml:space="preserve">Passer le poste d’administration PSV de </w:t>
            </w:r>
            <w:proofErr w:type="spellStart"/>
            <w:r>
              <w:t>windows</w:t>
            </w:r>
            <w:proofErr w:type="spellEnd"/>
            <w:r>
              <w:t xml:space="preserve"> XP à Windows 7 32-bits</w:t>
            </w:r>
          </w:p>
          <w:p w:rsidR="008C7776" w:rsidRDefault="00813910">
            <w:r>
              <w:t xml:space="preserve">Nouvelle installation sur un nouveau </w:t>
            </w:r>
            <w:proofErr w:type="spellStart"/>
            <w:r>
              <w:t>windows</w:t>
            </w:r>
            <w:proofErr w:type="spellEnd"/>
            <w:r>
              <w:t xml:space="preserve"> 7 32-bits</w:t>
            </w:r>
            <w:r w:rsidR="00F9190C">
              <w:t> :</w:t>
            </w:r>
          </w:p>
          <w:p w:rsidR="00F9190C" w:rsidRDefault="00F9190C"/>
          <w:p w:rsidR="003724FC" w:rsidRDefault="003724FC" w:rsidP="003724FC">
            <w:r>
              <w:lastRenderedPageBreak/>
              <w:t xml:space="preserve">-Étape 1 booter l’image d’installation de </w:t>
            </w:r>
            <w:proofErr w:type="spellStart"/>
            <w:r>
              <w:t>windows</w:t>
            </w:r>
            <w:proofErr w:type="spellEnd"/>
            <w:r>
              <w:t xml:space="preserve"> en mode bios et l’installer en effacent les partitions existantes avant l’installation</w:t>
            </w:r>
          </w:p>
          <w:p w:rsidR="003724FC" w:rsidRDefault="003724FC" w:rsidP="003724FC">
            <w:r>
              <w:t xml:space="preserve"> ne pas désactiver le </w:t>
            </w:r>
            <w:proofErr w:type="spellStart"/>
            <w:r>
              <w:t>par-feu</w:t>
            </w:r>
            <w:proofErr w:type="spellEnd"/>
            <w:r>
              <w:t xml:space="preserve"> mais le </w:t>
            </w:r>
            <w:proofErr w:type="spellStart"/>
            <w:r>
              <w:t>configuer</w:t>
            </w:r>
            <w:proofErr w:type="spellEnd"/>
            <w:r>
              <w:t xml:space="preserve"> en mode réseau d’entreprise afin que PSV fonctionne.</w:t>
            </w:r>
          </w:p>
          <w:p w:rsidR="003724FC" w:rsidRDefault="003724FC" w:rsidP="003724FC">
            <w:r>
              <w:t xml:space="preserve">-Étape 2 (durée plusieurs heures) désactiver le </w:t>
            </w:r>
            <w:proofErr w:type="spellStart"/>
            <w:r>
              <w:t>télécahrgement</w:t>
            </w:r>
            <w:proofErr w:type="spellEnd"/>
            <w:r>
              <w:t xml:space="preserve"> et l’installation des mises à jours dans Microsoft Update</w:t>
            </w:r>
          </w:p>
          <w:p w:rsidR="003724FC" w:rsidRDefault="003724FC" w:rsidP="003724FC">
            <w:r>
              <w:t xml:space="preserve"> cliquer sur rechercher les mises à jours.</w:t>
            </w:r>
          </w:p>
          <w:p w:rsidR="003724FC" w:rsidRDefault="003724FC" w:rsidP="003724FC">
            <w:r>
              <w:t xml:space="preserve"> masquer la mise à jour consistant à installer </w:t>
            </w:r>
            <w:r w:rsidR="00E10A1B">
              <w:t>internet</w:t>
            </w:r>
            <w:r>
              <w:t xml:space="preserve"> explorer 9</w:t>
            </w:r>
          </w:p>
          <w:p w:rsidR="003724FC" w:rsidRDefault="003724FC" w:rsidP="003724FC">
            <w:r>
              <w:t xml:space="preserve"> cliquer sur rechercher les mises à jours.</w:t>
            </w:r>
          </w:p>
          <w:p w:rsidR="003724FC" w:rsidRDefault="003724FC" w:rsidP="003724FC">
            <w:r>
              <w:t xml:space="preserve"> masquer la mise à jour consistant à installer </w:t>
            </w:r>
            <w:r w:rsidR="00E10A1B">
              <w:t>internet</w:t>
            </w:r>
            <w:r>
              <w:t xml:space="preserve"> explorer 10</w:t>
            </w:r>
          </w:p>
          <w:p w:rsidR="003724FC" w:rsidRDefault="003724FC" w:rsidP="003724FC">
            <w:r>
              <w:t xml:space="preserve"> cliquer sur rechercher les mises à jours.</w:t>
            </w:r>
          </w:p>
          <w:p w:rsidR="003724FC" w:rsidRDefault="003724FC" w:rsidP="003724FC">
            <w:r>
              <w:t xml:space="preserve"> masquer la mise à jour consistant à installer </w:t>
            </w:r>
            <w:r w:rsidR="00E10A1B">
              <w:t>internet</w:t>
            </w:r>
            <w:r>
              <w:t xml:space="preserve"> explorer 11</w:t>
            </w:r>
          </w:p>
          <w:p w:rsidR="003724FC" w:rsidRDefault="003724FC" w:rsidP="003724FC"/>
          <w:p w:rsidR="003724FC" w:rsidRDefault="003724FC" w:rsidP="003724FC">
            <w:r>
              <w:t xml:space="preserve"> installer les mises à jours; redémarrer; retourner dans Microsoft Update et cliquer sur rechercher les mises à jours pour installer celle qui sont </w:t>
            </w:r>
            <w:r w:rsidR="00E10A1B">
              <w:t>apparues</w:t>
            </w:r>
            <w:r>
              <w:t>.</w:t>
            </w:r>
          </w:p>
          <w:p w:rsidR="003724FC" w:rsidRDefault="003724FC" w:rsidP="003724FC">
            <w:r>
              <w:t xml:space="preserve"> répéter jusqu’</w:t>
            </w:r>
            <w:r w:rsidR="00E10A1B">
              <w:t>à</w:t>
            </w:r>
            <w:r>
              <w:t xml:space="preserve"> ce qui il n’y ait plus de mises à jour à installer.</w:t>
            </w:r>
          </w:p>
          <w:p w:rsidR="003724FC" w:rsidRDefault="003724FC" w:rsidP="003724FC"/>
          <w:p w:rsidR="003724FC" w:rsidRDefault="003724FC" w:rsidP="003724FC"/>
          <w:p w:rsidR="003724FC" w:rsidRDefault="003724FC" w:rsidP="003724FC">
            <w:r>
              <w:t xml:space="preserve">-Étape 3 télécharger et installer </w:t>
            </w:r>
            <w:proofErr w:type="spellStart"/>
            <w:r>
              <w:t>jre</w:t>
            </w:r>
            <w:proofErr w:type="spellEnd"/>
            <w:r>
              <w:t xml:space="preserve"> à partir de www.java.com</w:t>
            </w:r>
          </w:p>
          <w:p w:rsidR="003724FC" w:rsidRDefault="003724FC" w:rsidP="003724FC">
            <w:r>
              <w:t>-Étape 4 désactiver l’UAC ou exécuter NET USER Administrateur /</w:t>
            </w:r>
            <w:proofErr w:type="spellStart"/>
            <w:r>
              <w:t>active:yes</w:t>
            </w:r>
            <w:proofErr w:type="spellEnd"/>
            <w:r>
              <w:t xml:space="preserve"> et utiliser uniquement ce compte</w:t>
            </w:r>
          </w:p>
          <w:p w:rsidR="003724FC" w:rsidRDefault="003724FC" w:rsidP="003724FC">
            <w:r>
              <w:t>-Étape 5 paramétrer l’imprimante</w:t>
            </w:r>
          </w:p>
          <w:p w:rsidR="003724FC" w:rsidRDefault="003724FC" w:rsidP="003724FC">
            <w:r>
              <w:t xml:space="preserve">-Étape 5 exécuter net stop </w:t>
            </w:r>
            <w:proofErr w:type="spellStart"/>
            <w:r>
              <w:t>TermService</w:t>
            </w:r>
            <w:proofErr w:type="spellEnd"/>
            <w:r>
              <w:t xml:space="preserve"> puis </w:t>
            </w:r>
            <w:proofErr w:type="spellStart"/>
            <w:r>
              <w:t>sc</w:t>
            </w:r>
            <w:proofErr w:type="spellEnd"/>
            <w:r>
              <w:t xml:space="preserve"> config </w:t>
            </w:r>
            <w:proofErr w:type="spellStart"/>
            <w:r>
              <w:t>TermService</w:t>
            </w:r>
            <w:proofErr w:type="spellEnd"/>
            <w:r>
              <w:t xml:space="preserve"> </w:t>
            </w:r>
            <w:proofErr w:type="spellStart"/>
            <w:r>
              <w:t>start</w:t>
            </w:r>
            <w:proofErr w:type="spellEnd"/>
            <w:r>
              <w:t xml:space="preserve">= </w:t>
            </w:r>
            <w:proofErr w:type="spellStart"/>
            <w:r>
              <w:t>disabled</w:t>
            </w:r>
            <w:proofErr w:type="spellEnd"/>
            <w:r>
              <w:t xml:space="preserve"> (attention à l’espace après le =)</w:t>
            </w:r>
          </w:p>
          <w:p w:rsidR="003724FC" w:rsidRDefault="003724FC" w:rsidP="003724FC">
            <w:r>
              <w:t xml:space="preserve">-Étape 6 télécharger (depuis https://vss.pearsonvue.com/VSSUtilities/DownloadUtility/DownloadUtility.cfm?categoryID=20) et installer les logiciels pour la caméra </w:t>
            </w:r>
            <w:proofErr w:type="spellStart"/>
            <w:r>
              <w:t>logitech</w:t>
            </w:r>
            <w:proofErr w:type="spellEnd"/>
            <w:r>
              <w:t xml:space="preserve"> (Logitech Camera Driver) et le </w:t>
            </w:r>
            <w:proofErr w:type="spellStart"/>
            <w:r>
              <w:t>epad</w:t>
            </w:r>
            <w:proofErr w:type="spellEnd"/>
            <w:r>
              <w:t xml:space="preserve"> (</w:t>
            </w:r>
            <w:proofErr w:type="spellStart"/>
            <w:r>
              <w:t>ePad</w:t>
            </w:r>
            <w:proofErr w:type="spellEnd"/>
            <w:r>
              <w:t xml:space="preserve"> Signature Pad Driver) ainsi que le palm </w:t>
            </w:r>
            <w:proofErr w:type="spellStart"/>
            <w:proofErr w:type="gramStart"/>
            <w:r>
              <w:t>Vein</w:t>
            </w:r>
            <w:proofErr w:type="spellEnd"/>
            <w:r>
              <w:t>(</w:t>
            </w:r>
            <w:proofErr w:type="gramEnd"/>
            <w:r>
              <w:t xml:space="preserve">Palm </w:t>
            </w:r>
            <w:proofErr w:type="spellStart"/>
            <w:r>
              <w:t>Vein</w:t>
            </w:r>
            <w:proofErr w:type="spellEnd"/>
            <w:r>
              <w:t xml:space="preserve"> 32-bit Driver).</w:t>
            </w:r>
          </w:p>
          <w:p w:rsidR="003724FC" w:rsidRDefault="00687F67" w:rsidP="003724FC">
            <w:r>
              <w:t xml:space="preserve"> Pour </w:t>
            </w:r>
            <w:proofErr w:type="spellStart"/>
            <w:r>
              <w:t>logitech</w:t>
            </w:r>
            <w:proofErr w:type="spellEnd"/>
            <w:r>
              <w:t xml:space="preserve"> c</w:t>
            </w:r>
            <w:r w:rsidR="003724FC">
              <w:t>hois</w:t>
            </w:r>
            <w:r>
              <w:t>i</w:t>
            </w:r>
            <w:r w:rsidR="003724FC">
              <w:t xml:space="preserve">r une installation </w:t>
            </w:r>
            <w:proofErr w:type="gramStart"/>
            <w:r w:rsidR="003724FC">
              <w:t>personnalisé</w:t>
            </w:r>
            <w:proofErr w:type="gramEnd"/>
            <w:r w:rsidR="003724FC">
              <w:t xml:space="preserve"> afin de </w:t>
            </w:r>
            <w:r>
              <w:t>sélectionner</w:t>
            </w:r>
            <w:r w:rsidR="003724FC">
              <w:t xml:space="preserve"> que le pilote et désactiver les cases pour les autres logiciels.</w:t>
            </w:r>
          </w:p>
          <w:p w:rsidR="003724FC" w:rsidRDefault="003724FC" w:rsidP="003724FC">
            <w:r>
              <w:t xml:space="preserve">-Étape 7 créer le partage v: avec \\192.168.1.18\vue et exécuter setup.exe à partir de V:\VUE </w:t>
            </w:r>
            <w:proofErr w:type="spellStart"/>
            <w:r>
              <w:t>Testing</w:t>
            </w:r>
            <w:proofErr w:type="spellEnd"/>
            <w:r>
              <w:t xml:space="preserve"> System\</w:t>
            </w:r>
            <w:proofErr w:type="spellStart"/>
            <w:r>
              <w:t>app</w:t>
            </w:r>
            <w:proofErr w:type="spellEnd"/>
            <w:r>
              <w:t>\setup</w:t>
            </w:r>
          </w:p>
          <w:p w:rsidR="003724FC" w:rsidRDefault="003724FC" w:rsidP="003724FC">
            <w:r>
              <w:t xml:space="preserve"> </w:t>
            </w:r>
            <w:proofErr w:type="spellStart"/>
            <w:r>
              <w:t>sélectioner</w:t>
            </w:r>
            <w:proofErr w:type="spellEnd"/>
            <w:r>
              <w:t xml:space="preserve"> le rôle administrateur lors de l’installation : celui installera normalement le rôle du </w:t>
            </w:r>
            <w:proofErr w:type="spellStart"/>
            <w:r>
              <w:t>sureveillant</w:t>
            </w:r>
            <w:proofErr w:type="spellEnd"/>
          </w:p>
          <w:p w:rsidR="008C7776" w:rsidRDefault="003724FC" w:rsidP="003724FC">
            <w:r>
              <w:t xml:space="preserve">-Étape 8 Contacter </w:t>
            </w:r>
            <w:proofErr w:type="spellStart"/>
            <w:r>
              <w:t>Pearseon</w:t>
            </w:r>
            <w:proofErr w:type="spellEnd"/>
            <w:r>
              <w:t xml:space="preserve"> pour l’installation </w:t>
            </w:r>
            <w:proofErr w:type="gramStart"/>
            <w:r>
              <w:t xml:space="preserve">de </w:t>
            </w:r>
            <w:proofErr w:type="spellStart"/>
            <w:r>
              <w:t>Ezwatch</w:t>
            </w:r>
            <w:proofErr w:type="spellEnd"/>
            <w:proofErr w:type="gramEnd"/>
            <w:r>
              <w:t xml:space="preserve"> Pro IPNVR. Celle-ci devant être </w:t>
            </w:r>
            <w:proofErr w:type="spellStart"/>
            <w:r>
              <w:t>éffectué</w:t>
            </w:r>
            <w:proofErr w:type="spellEnd"/>
            <w:r>
              <w:t xml:space="preserve"> par Pearson.</w:t>
            </w:r>
          </w:p>
          <w:p w:rsidR="008C7776" w:rsidRDefault="008C7776"/>
          <w:p w:rsidR="008C7776" w:rsidRDefault="008C7776"/>
          <w:p w:rsidR="00C63D41" w:rsidRDefault="008C7776">
            <w:r>
              <w:t xml:space="preserve"> </w:t>
            </w:r>
          </w:p>
          <w:p w:rsidR="00C63D41" w:rsidRDefault="00C63D41"/>
          <w:p w:rsidR="00C63D41" w:rsidRDefault="00C63D41"/>
          <w:p w:rsidR="00C63D41" w:rsidRDefault="00C63D41"/>
          <w:p w:rsidR="008C7776" w:rsidRDefault="008C7776"/>
          <w:p w:rsidR="00C63D41" w:rsidRDefault="00C63D41"/>
        </w:tc>
      </w:tr>
      <w:tr w:rsidR="00C63D41" w:rsidTr="00C63D41">
        <w:tc>
          <w:tcPr>
            <w:tcW w:w="9212" w:type="dxa"/>
          </w:tcPr>
          <w:p w:rsidR="00C63D41" w:rsidRDefault="00C63D41">
            <w:r>
              <w:lastRenderedPageBreak/>
              <w:t>Observations :</w:t>
            </w:r>
          </w:p>
          <w:p w:rsidR="00C63D41" w:rsidRDefault="00C63D41"/>
          <w:p w:rsidR="00C63D41" w:rsidRDefault="00C63D41"/>
          <w:p w:rsidR="00C63D41" w:rsidRDefault="00082B8F">
            <w:r>
              <w:t>Une grande des informations que j’ai utilisé cette semaine proviennent de document confidentielles</w:t>
            </w:r>
          </w:p>
          <w:p w:rsidR="00C63D41" w:rsidRDefault="00C63D41"/>
          <w:p w:rsidR="00C63D41" w:rsidRDefault="00C63D41"/>
          <w:p w:rsidR="00C63D41" w:rsidRDefault="00C63D41"/>
        </w:tc>
      </w:tr>
      <w:tr w:rsidR="00C63D41" w:rsidTr="00C63D41">
        <w:tc>
          <w:tcPr>
            <w:tcW w:w="9212" w:type="dxa"/>
          </w:tcPr>
          <w:p w:rsidR="00C63D41" w:rsidRDefault="00C63D41">
            <w:r>
              <w:t xml:space="preserve">Objectifs </w:t>
            </w:r>
            <w:r w:rsidR="006856F3">
              <w:t>pour la s</w:t>
            </w:r>
            <w:r>
              <w:t>emaine suivante</w:t>
            </w:r>
            <w:r w:rsidR="006856F3">
              <w:t xml:space="preserve"> :</w:t>
            </w:r>
          </w:p>
          <w:p w:rsidR="00C63D41" w:rsidRDefault="00C63D41"/>
          <w:p w:rsidR="00C63D41" w:rsidRDefault="00C63D41"/>
          <w:p w:rsidR="00C63D41" w:rsidRDefault="00082B8F">
            <w:r>
              <w:t xml:space="preserve">Récupérer le serveur </w:t>
            </w:r>
            <w:proofErr w:type="spellStart"/>
            <w:r>
              <w:t>prometric</w:t>
            </w:r>
            <w:proofErr w:type="spellEnd"/>
          </w:p>
          <w:p w:rsidR="008C7776" w:rsidRDefault="008C7776"/>
          <w:p w:rsidR="00C63D41" w:rsidRDefault="00C63D41"/>
          <w:p w:rsidR="00C63D41" w:rsidRDefault="00C63D41"/>
          <w:p w:rsidR="00C63D41" w:rsidRDefault="00C63D41"/>
        </w:tc>
      </w:tr>
    </w:tbl>
    <w:p w:rsidR="008F00FD" w:rsidRDefault="006D744D"/>
    <w:sectPr w:rsidR="008F00FD" w:rsidSect="00685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497D"/>
    <w:multiLevelType w:val="hybridMultilevel"/>
    <w:tmpl w:val="2F8C64BA"/>
    <w:lvl w:ilvl="0" w:tplc="EC145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41"/>
    <w:rsid w:val="00033EBE"/>
    <w:rsid w:val="00054F24"/>
    <w:rsid w:val="000668BD"/>
    <w:rsid w:val="0007106C"/>
    <w:rsid w:val="00077FC4"/>
    <w:rsid w:val="00082B8F"/>
    <w:rsid w:val="00087E2A"/>
    <w:rsid w:val="000A2E86"/>
    <w:rsid w:val="000B0196"/>
    <w:rsid w:val="000C51B0"/>
    <w:rsid w:val="000F0F47"/>
    <w:rsid w:val="000F5898"/>
    <w:rsid w:val="00121C91"/>
    <w:rsid w:val="001228AA"/>
    <w:rsid w:val="00123147"/>
    <w:rsid w:val="00130943"/>
    <w:rsid w:val="00145B19"/>
    <w:rsid w:val="001536CE"/>
    <w:rsid w:val="00162EFF"/>
    <w:rsid w:val="00167A92"/>
    <w:rsid w:val="001758EE"/>
    <w:rsid w:val="00181E20"/>
    <w:rsid w:val="00191B77"/>
    <w:rsid w:val="001970F1"/>
    <w:rsid w:val="001B3B2A"/>
    <w:rsid w:val="001B4176"/>
    <w:rsid w:val="001B5475"/>
    <w:rsid w:val="001B5C25"/>
    <w:rsid w:val="001D407C"/>
    <w:rsid w:val="001F7CD7"/>
    <w:rsid w:val="00210237"/>
    <w:rsid w:val="00212CCE"/>
    <w:rsid w:val="00217D55"/>
    <w:rsid w:val="0023293F"/>
    <w:rsid w:val="00242C90"/>
    <w:rsid w:val="00244597"/>
    <w:rsid w:val="002755A6"/>
    <w:rsid w:val="00281DE7"/>
    <w:rsid w:val="00282CD2"/>
    <w:rsid w:val="002940D0"/>
    <w:rsid w:val="00297C66"/>
    <w:rsid w:val="002A79DD"/>
    <w:rsid w:val="002B2315"/>
    <w:rsid w:val="002C5BF3"/>
    <w:rsid w:val="002C7805"/>
    <w:rsid w:val="002C7B99"/>
    <w:rsid w:val="002D6578"/>
    <w:rsid w:val="002D7618"/>
    <w:rsid w:val="003014C8"/>
    <w:rsid w:val="00311306"/>
    <w:rsid w:val="00313473"/>
    <w:rsid w:val="00315EA9"/>
    <w:rsid w:val="0034032C"/>
    <w:rsid w:val="0034676E"/>
    <w:rsid w:val="00363192"/>
    <w:rsid w:val="00365E5C"/>
    <w:rsid w:val="003724FC"/>
    <w:rsid w:val="003822D0"/>
    <w:rsid w:val="003A28E3"/>
    <w:rsid w:val="003B08EC"/>
    <w:rsid w:val="003E23ED"/>
    <w:rsid w:val="003E5D34"/>
    <w:rsid w:val="003F4749"/>
    <w:rsid w:val="003F5104"/>
    <w:rsid w:val="003F6499"/>
    <w:rsid w:val="00432836"/>
    <w:rsid w:val="00432ABB"/>
    <w:rsid w:val="00435DE7"/>
    <w:rsid w:val="00440A76"/>
    <w:rsid w:val="0044359A"/>
    <w:rsid w:val="00451720"/>
    <w:rsid w:val="0046222A"/>
    <w:rsid w:val="00481272"/>
    <w:rsid w:val="00481CF7"/>
    <w:rsid w:val="00483C8C"/>
    <w:rsid w:val="00490BEF"/>
    <w:rsid w:val="004C0D00"/>
    <w:rsid w:val="004C6BA6"/>
    <w:rsid w:val="004D0634"/>
    <w:rsid w:val="004D7F9C"/>
    <w:rsid w:val="004E15CE"/>
    <w:rsid w:val="004E3573"/>
    <w:rsid w:val="004E72B6"/>
    <w:rsid w:val="00500584"/>
    <w:rsid w:val="0051298D"/>
    <w:rsid w:val="005243D1"/>
    <w:rsid w:val="00554543"/>
    <w:rsid w:val="00563CFB"/>
    <w:rsid w:val="00566F00"/>
    <w:rsid w:val="00574723"/>
    <w:rsid w:val="00576250"/>
    <w:rsid w:val="005A6B9B"/>
    <w:rsid w:val="005C330F"/>
    <w:rsid w:val="005C7A48"/>
    <w:rsid w:val="005C7E0E"/>
    <w:rsid w:val="005D10DA"/>
    <w:rsid w:val="005E5ADF"/>
    <w:rsid w:val="005F47EA"/>
    <w:rsid w:val="006055C6"/>
    <w:rsid w:val="00620EEC"/>
    <w:rsid w:val="00630D42"/>
    <w:rsid w:val="00632460"/>
    <w:rsid w:val="00632790"/>
    <w:rsid w:val="0063480A"/>
    <w:rsid w:val="0063732B"/>
    <w:rsid w:val="00643E30"/>
    <w:rsid w:val="00644C80"/>
    <w:rsid w:val="00646F1F"/>
    <w:rsid w:val="00656BB4"/>
    <w:rsid w:val="00657F94"/>
    <w:rsid w:val="00674CC0"/>
    <w:rsid w:val="00684DFE"/>
    <w:rsid w:val="006856F3"/>
    <w:rsid w:val="00687F67"/>
    <w:rsid w:val="006A18DB"/>
    <w:rsid w:val="006A197E"/>
    <w:rsid w:val="006D744D"/>
    <w:rsid w:val="006D76D6"/>
    <w:rsid w:val="006E2D29"/>
    <w:rsid w:val="006E415C"/>
    <w:rsid w:val="00733F39"/>
    <w:rsid w:val="007415AD"/>
    <w:rsid w:val="00744AE9"/>
    <w:rsid w:val="0074580F"/>
    <w:rsid w:val="0077372F"/>
    <w:rsid w:val="00783722"/>
    <w:rsid w:val="007A7938"/>
    <w:rsid w:val="007B5CA1"/>
    <w:rsid w:val="007B76CF"/>
    <w:rsid w:val="007C4C40"/>
    <w:rsid w:val="007D7AA6"/>
    <w:rsid w:val="007F4410"/>
    <w:rsid w:val="00806E44"/>
    <w:rsid w:val="00813910"/>
    <w:rsid w:val="00815E26"/>
    <w:rsid w:val="00817C60"/>
    <w:rsid w:val="0082268A"/>
    <w:rsid w:val="008411DF"/>
    <w:rsid w:val="008452A0"/>
    <w:rsid w:val="008453D1"/>
    <w:rsid w:val="0086555F"/>
    <w:rsid w:val="00897B03"/>
    <w:rsid w:val="008A3B27"/>
    <w:rsid w:val="008A5F70"/>
    <w:rsid w:val="008B0BF4"/>
    <w:rsid w:val="008C26B4"/>
    <w:rsid w:val="008C3784"/>
    <w:rsid w:val="008C7776"/>
    <w:rsid w:val="008D11E8"/>
    <w:rsid w:val="008D41DA"/>
    <w:rsid w:val="008E37DD"/>
    <w:rsid w:val="008E5B43"/>
    <w:rsid w:val="008F1EDC"/>
    <w:rsid w:val="008F30A7"/>
    <w:rsid w:val="008F4DBE"/>
    <w:rsid w:val="00906606"/>
    <w:rsid w:val="00911676"/>
    <w:rsid w:val="009152DC"/>
    <w:rsid w:val="0091552E"/>
    <w:rsid w:val="00921781"/>
    <w:rsid w:val="00921850"/>
    <w:rsid w:val="009377AC"/>
    <w:rsid w:val="00940CDD"/>
    <w:rsid w:val="00942633"/>
    <w:rsid w:val="00950832"/>
    <w:rsid w:val="00971C72"/>
    <w:rsid w:val="00984F16"/>
    <w:rsid w:val="00985D62"/>
    <w:rsid w:val="009903F0"/>
    <w:rsid w:val="0099563A"/>
    <w:rsid w:val="009A12E2"/>
    <w:rsid w:val="009A5AFE"/>
    <w:rsid w:val="009B57BB"/>
    <w:rsid w:val="009C117F"/>
    <w:rsid w:val="009C47BF"/>
    <w:rsid w:val="009C74BA"/>
    <w:rsid w:val="009E056B"/>
    <w:rsid w:val="009E1AAD"/>
    <w:rsid w:val="009E2A79"/>
    <w:rsid w:val="009E4671"/>
    <w:rsid w:val="009F0E50"/>
    <w:rsid w:val="009F713F"/>
    <w:rsid w:val="00A05FBA"/>
    <w:rsid w:val="00A14156"/>
    <w:rsid w:val="00A16D59"/>
    <w:rsid w:val="00A22658"/>
    <w:rsid w:val="00A26AC2"/>
    <w:rsid w:val="00A26CE7"/>
    <w:rsid w:val="00A33438"/>
    <w:rsid w:val="00A3755B"/>
    <w:rsid w:val="00A42B21"/>
    <w:rsid w:val="00A47EAF"/>
    <w:rsid w:val="00A52D2D"/>
    <w:rsid w:val="00A5481C"/>
    <w:rsid w:val="00A557A7"/>
    <w:rsid w:val="00A70392"/>
    <w:rsid w:val="00A9778B"/>
    <w:rsid w:val="00AA019E"/>
    <w:rsid w:val="00AA0D6C"/>
    <w:rsid w:val="00AB71D9"/>
    <w:rsid w:val="00AC1ACF"/>
    <w:rsid w:val="00AC28FA"/>
    <w:rsid w:val="00AD39C5"/>
    <w:rsid w:val="00AF67BB"/>
    <w:rsid w:val="00B10E0C"/>
    <w:rsid w:val="00B14FA1"/>
    <w:rsid w:val="00B15C88"/>
    <w:rsid w:val="00B278A7"/>
    <w:rsid w:val="00B73DB2"/>
    <w:rsid w:val="00B74F87"/>
    <w:rsid w:val="00B75378"/>
    <w:rsid w:val="00B83737"/>
    <w:rsid w:val="00B846DB"/>
    <w:rsid w:val="00BA0076"/>
    <w:rsid w:val="00BA4CD7"/>
    <w:rsid w:val="00BA7AE8"/>
    <w:rsid w:val="00BB4A51"/>
    <w:rsid w:val="00BD4943"/>
    <w:rsid w:val="00BE1420"/>
    <w:rsid w:val="00BF077D"/>
    <w:rsid w:val="00BF3336"/>
    <w:rsid w:val="00C02AFA"/>
    <w:rsid w:val="00C06E43"/>
    <w:rsid w:val="00C17C01"/>
    <w:rsid w:val="00C406D5"/>
    <w:rsid w:val="00C52C38"/>
    <w:rsid w:val="00C56706"/>
    <w:rsid w:val="00C577BC"/>
    <w:rsid w:val="00C636EC"/>
    <w:rsid w:val="00C63D41"/>
    <w:rsid w:val="00C66A1F"/>
    <w:rsid w:val="00C766C3"/>
    <w:rsid w:val="00CA346B"/>
    <w:rsid w:val="00CA6500"/>
    <w:rsid w:val="00CA7E5D"/>
    <w:rsid w:val="00CB46C0"/>
    <w:rsid w:val="00CC22FB"/>
    <w:rsid w:val="00CC4A00"/>
    <w:rsid w:val="00CD3C93"/>
    <w:rsid w:val="00CF5E86"/>
    <w:rsid w:val="00D1196E"/>
    <w:rsid w:val="00D1590D"/>
    <w:rsid w:val="00D17655"/>
    <w:rsid w:val="00D23972"/>
    <w:rsid w:val="00D239A8"/>
    <w:rsid w:val="00D502F8"/>
    <w:rsid w:val="00D51C13"/>
    <w:rsid w:val="00D55BE5"/>
    <w:rsid w:val="00D6352F"/>
    <w:rsid w:val="00D63940"/>
    <w:rsid w:val="00D70066"/>
    <w:rsid w:val="00D80258"/>
    <w:rsid w:val="00D95414"/>
    <w:rsid w:val="00DB0FE6"/>
    <w:rsid w:val="00DB6530"/>
    <w:rsid w:val="00DC3FCB"/>
    <w:rsid w:val="00DC4FE5"/>
    <w:rsid w:val="00DD1C99"/>
    <w:rsid w:val="00DE46F0"/>
    <w:rsid w:val="00DF2BA7"/>
    <w:rsid w:val="00DF62C0"/>
    <w:rsid w:val="00E03977"/>
    <w:rsid w:val="00E10A1B"/>
    <w:rsid w:val="00E16074"/>
    <w:rsid w:val="00E35CDC"/>
    <w:rsid w:val="00E46824"/>
    <w:rsid w:val="00E7106D"/>
    <w:rsid w:val="00E84963"/>
    <w:rsid w:val="00EA63B2"/>
    <w:rsid w:val="00EC25CE"/>
    <w:rsid w:val="00EE5DB0"/>
    <w:rsid w:val="00EF3785"/>
    <w:rsid w:val="00EF7BFC"/>
    <w:rsid w:val="00F02B9A"/>
    <w:rsid w:val="00F258A5"/>
    <w:rsid w:val="00F277CF"/>
    <w:rsid w:val="00F550FC"/>
    <w:rsid w:val="00F763BF"/>
    <w:rsid w:val="00F84785"/>
    <w:rsid w:val="00F9190C"/>
    <w:rsid w:val="00F93661"/>
    <w:rsid w:val="00F95CAD"/>
    <w:rsid w:val="00FA039B"/>
    <w:rsid w:val="00FA7012"/>
    <w:rsid w:val="00FB05D3"/>
    <w:rsid w:val="00FC100C"/>
    <w:rsid w:val="00FD3B4F"/>
    <w:rsid w:val="00FE1868"/>
    <w:rsid w:val="00FE51C0"/>
    <w:rsid w:val="00FE60C7"/>
    <w:rsid w:val="00FF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56903-AE6E-43AC-B7BF-88765E63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D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24</cp:revision>
  <dcterms:created xsi:type="dcterms:W3CDTF">2015-01-06T12:52:00Z</dcterms:created>
  <dcterms:modified xsi:type="dcterms:W3CDTF">2015-02-25T23:18:00Z</dcterms:modified>
</cp:coreProperties>
</file>